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A" w:rsidRPr="00A30DEE" w:rsidRDefault="0054027A" w:rsidP="00A30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0DEE" w:rsidRPr="00A30DEE" w:rsidRDefault="00A30DEE" w:rsidP="00A30DEE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DEE">
        <w:rPr>
          <w:rFonts w:ascii="Times New Roman" w:hAnsi="Times New Roman"/>
          <w:b/>
          <w:sz w:val="28"/>
          <w:szCs w:val="28"/>
        </w:rPr>
        <w:t>Добрый день!</w:t>
      </w:r>
      <w:r w:rsidRPr="00A30DEE">
        <w:rPr>
          <w:rFonts w:ascii="Times New Roman" w:hAnsi="Times New Roman"/>
          <w:b/>
          <w:sz w:val="28"/>
          <w:szCs w:val="28"/>
        </w:rPr>
        <w:tab/>
      </w:r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EE">
        <w:rPr>
          <w:rFonts w:ascii="Times New Roman" w:hAnsi="Times New Roman"/>
          <w:sz w:val="28"/>
          <w:szCs w:val="28"/>
        </w:rPr>
        <w:t xml:space="preserve">Для изучения темы необходимо рассмотреть теорию, выполнить задания. Отправить фотоотчет на мою электронную почту до </w:t>
      </w:r>
      <w:r w:rsidRPr="00A30DEE">
        <w:rPr>
          <w:rFonts w:ascii="Times New Roman" w:hAnsi="Times New Roman"/>
          <w:b/>
          <w:sz w:val="28"/>
          <w:szCs w:val="28"/>
        </w:rPr>
        <w:t xml:space="preserve">15.00: </w:t>
      </w:r>
      <w:hyperlink r:id="rId6" w:history="1"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elena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692007@</w:t>
        </w:r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DEE">
        <w:rPr>
          <w:rStyle w:val="a4"/>
          <w:rFonts w:ascii="Times New Roman" w:hAnsi="Times New Roman"/>
          <w:sz w:val="28"/>
          <w:szCs w:val="28"/>
        </w:rPr>
        <w:t>Обязательно в отчете указываем дату</w:t>
      </w:r>
    </w:p>
    <w:p w:rsidR="00A30DEE" w:rsidRDefault="00A30DE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6B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E856BE">
        <w:rPr>
          <w:rFonts w:ascii="Times New Roman" w:hAnsi="Times New Roman"/>
          <w:b/>
          <w:bCs/>
          <w:sz w:val="28"/>
          <w:szCs w:val="28"/>
          <w:u w:val="single"/>
        </w:rPr>
        <w:t>Особо охраняемые природные территории.</w:t>
      </w:r>
    </w:p>
    <w:p w:rsidR="00E856BE" w:rsidRDefault="00E856B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E856BE">
        <w:rPr>
          <w:rFonts w:ascii="Times New Roman" w:hAnsi="Times New Roman"/>
          <w:sz w:val="28"/>
          <w:szCs w:val="28"/>
        </w:rPr>
        <w:t>Сформировать понятие об ООПТ.</w:t>
      </w:r>
      <w:r w:rsidR="00A30DEE">
        <w:rPr>
          <w:rFonts w:ascii="Times New Roman" w:hAnsi="Times New Roman"/>
          <w:sz w:val="28"/>
          <w:szCs w:val="28"/>
        </w:rPr>
        <w:t xml:space="preserve"> И</w:t>
      </w:r>
      <w:r w:rsidRPr="00E856BE">
        <w:rPr>
          <w:rFonts w:ascii="Times New Roman" w:hAnsi="Times New Roman"/>
          <w:sz w:val="28"/>
          <w:szCs w:val="28"/>
        </w:rPr>
        <w:t>зучить определения заповедника, заказника, памятни</w:t>
      </w:r>
      <w:r w:rsidR="00A30DEE">
        <w:rPr>
          <w:rFonts w:ascii="Times New Roman" w:hAnsi="Times New Roman"/>
          <w:sz w:val="28"/>
          <w:szCs w:val="28"/>
        </w:rPr>
        <w:t>ка природы, национального парка,</w:t>
      </w:r>
      <w:r w:rsidRPr="00E856BE">
        <w:rPr>
          <w:rFonts w:ascii="Times New Roman" w:hAnsi="Times New Roman"/>
          <w:sz w:val="28"/>
          <w:szCs w:val="28"/>
        </w:rPr>
        <w:t xml:space="preserve"> воспитывать бережное отношение к природе.</w:t>
      </w:r>
    </w:p>
    <w:p w:rsidR="00A30DEE" w:rsidRPr="00E856BE" w:rsidRDefault="00A30DE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EE" w:rsidRDefault="00A30DE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h.gjdgxs"/>
      <w:bookmarkEnd w:id="0"/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наиболее эффективным формам охраны биотических со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обществ, а также всех природных экосистем следует отнести государственную систему особо охраняемых природных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территорий.Особо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охраняемые природные территории  пред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назначены для поддержания экологического баланса, сохранения генетического разнообразия природных ресурсов, наибо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лее полного отражения биогеоценотического разнообразия биомов страны, изучения эволюции экосистем и влияния на них антропогенных факторов, а также для решения различных хо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зяйственных и социальных задач.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Особо охраняемые природные территории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цели: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сохранение уникальных природных ландшафтов;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генофонда исчезающих, реликтовых видов растений и животных;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обеспечение экологических условий их эволюции;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и защита рекреационных экосистем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Различают следующие основные катего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указанных территорий: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а) государственные природные заповедники, в том числе биосферные;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б) национальные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в) природные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г) государственные природные заказники;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д) памятники природы;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е) дендрологические парки и ботанические сады.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ж) лечебно-оздоровительные местности и курорты.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Заповедники.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Заповедать… Это слово издревле означало в нашем языке стремление людей передать грядущим поколениям в нетронутом, первозданном виде все самое ценное, самое прекрасное, созданное человеком или самой природой.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 – особо охраняемая территория, на которой полностью запрещена любая хозяйственная деятельность (включая туризм) в целях сохранения природных комплексов, охраны животных и растений, а также слежения за происходящими в природе процессами.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 помощью заповедников решаются три главные задачи: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флоры, фауны и экосистем;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ведение научной работы;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работа по восстановлению редких и исчезающих видов растений и животных.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Биосферные заповедники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— входят в состав ряда государ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ственных природных заповедников и используются в качестве фонового заповедно-эталонного объекта при изучении биосферных процессов. В мире в настоящее время создана единая глобальная сеть из более чем 300 биосферных заповед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ников, которые работают по согласованной про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ЮНЕСКО и ведут постоянные наблюдения за измене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природной среды под влиянием антропогенной деятель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человека.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благодаря заповедникам, сохраняются «островки» дикой природы, окруженные морем антропогенных ландшафтов, редкие виды растений и животных; поддерживается экологическое равновесие.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природные парки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 изъятые из хозяйственного использования, особо охраняемые природные комплексы, имеющие экологическое, генетическое, научное, эколого-просветительское, рекреационное значение как типичные или редкие ландшафты, среда обитания сообществ диких растений и животных, места отдыха, туризма, экскурсий, просвещения населения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Основная цель национальных парков - сохранение природных комплексов и объектов в сочетании с организацией экологического просвещения населения в процессе непосредственного знакомства с типичными и уникальными ландшафтами, растениями и животными. Как и в заповедниках, в них охраняются эталоны природных комплексов и генофонд типичных и редких организмов. Подобно заказникам, эти парки защищают ресурсы животного и растительного мира, ценные и уникальные ландшафты или отдельные их компоненты. Но при этом специфическими задачами национальных парков, отличающими их от иных категорий заповедных земель, является сохранение уникальных рекреационных ресурсов в относительно нетронутой природе и создание условий для познавательного туризма и организации экологического просвещения.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«Заказ» - очень старое русское слово и означает запрещение на что-либо. «Заказано» - значит «не трогай или делай разумно».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Заказники- участки природных территорий, в пределах которых (постоянно или временно) запрещены отдельные виды и формы хозяйственной деятельности с целью обеспечения охраны одного или нескольких ценных объектов живой природы или живописных типов ландшафта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Существует несколько типов заказников. Наиболее распространены: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Ландшафтные (или комплексные), предназначенные для сохранения и восстановления природных комплексов (природных ландшафтов);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Гидрологические (морские, речные, озерные, болотные), предназначенными для сохранения и восстановления ценных водных объектов и экологических систем;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биологические (ботанические, зоологические);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 к последним могут быть отнесены специальные заказники по выращиванию лекарственных трав, по воспроизводству кедровых лесов, по увеличению численности ценных пушных зверей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 создаются на определенный срок (в ряде случаев постоянно) для сохранения или восстановления природных комплексов или их компонентов 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поддержания эко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 xml:space="preserve">логического </w:t>
      </w:r>
      <w:proofErr w:type="spellStart"/>
      <w:proofErr w:type="gramStart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баланса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</w:t>
      </w:r>
      <w:proofErr w:type="spellEnd"/>
      <w:proofErr w:type="gramEnd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восстановления плотности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популяции видов животных и растений, природного ландшафта и т. д., заказники закры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ваются.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природы.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Памятники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Это могут быть: пещеры, каньоны, ущелья, водопады, лагуны, гейзеры, вековые деревья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Ботанические сады и дендрологические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Ботанический сад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-как «Озелененную территорию специального назначения, на которой размещаются коллекции древесных, кустарниковых и травянистых растений для научно-исследовательских и просветительских целей».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 правило, при ботанических садах действуют вспомогательные учреждения – оранжереи, гербарии, библиотеки ботанической литературы, питомники, экскурсионно-просветительские отделы.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Первый ботанический сад был заложен в начале XIV в. в Италии при медицинской школе в Салерно. Ботанические сады, в которых изучаются, в основном деревья, называются дендрологическими парками (дендрариями).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Дендрарий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– (от греч.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Dendron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дерево) участок территории, где в открытом грунте культивируются древесные растения (деревья, кустарники, лианы), размещаемые по систематическим, географическим, экологическим, декоративным и другим признакам.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Дендрарии имеют научное, учебное, культурно-просветительское или опытно-производственное назначение.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либо паркам, либо научно-исследовательским или образовательным учреждениям, в ведении которых они находятся.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Прямыми задачами являются: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изучение в стационарных условиях биологии и экологии растений;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научные основы декоративного садоводства, ландшафтной архитектуры;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введение дикорастущих растений в культуру;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селекции по созданию устойчивых декоративных композиций;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акклиматизация растений.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Всемирного наследия.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 1972гду Генеральная конференция Организации Объединенных Наций по вопросам образования, науки и культуры ЮНЕСКО приняла Международную конвенцию.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 конвенции – создать эффективную систему коллективной охраны культурного и природного наследия, имеющего выдающуюся и всеобщую ценность, организованную на постоянной основе и в соответствии с современными научными методиками.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Статус объекта Всемирного наследия даёт следующие преимущества: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повышает престиж территории и создаёт дополнительные гарантии сохранности и целостности уникальных природных комплексов и культурно-исторических объектов;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приоритетность в привлечении финансовых средств для поддержки объектов Всемирного культурного и природного наследия, в первую очередь, из Фонда всемирного наследия;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способствует организации мониторинга и контроля за состоянием сохранности природных объектов.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Присоединяясь к конвенции, каждое государство обязуется сохранять объекты и участки всемирного наследия, расположенные на его территории. Таким образом, сохранение подобных объектов для будущих поколений становится ответственной задачей как самого государства, так и всего международного сообщества.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июля 2009г в списке Всемирного наследия 890 объектов (в том числе 689 культурных, 176 –природных и 25 смешанных) в 148 странах: отдельные архитектурные сооружения и ансамбли – Акрополь(Греция), Версаль (Франция), исторический центр Варшавы (Польша) и Санкт-Петербурга (Россия), Московский Кремль и Красная площадь; города Бразилия и Венеция, природные: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Галапагосские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острова,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Йелустонский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парк, озеро Байкал, вулканы Камчатки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Домашнее задание: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4.Закрепление изученного материала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1.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Особо охраняемое пространство, пребывание в пределах которого строго запрещено, называется…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заповедником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охраняемые природные территории передаются в бессрочное пользование научно-исследовательским или образовательным учреждениям.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Ботанические сады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древний и примитивный злак пользуется большим интересом в Сочинском дендрарии?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Бамбук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особо охраняемые территории создаются на определенный срок и закрываются после восстановления численности популяции животных или растений?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Охраняемые территории, где не разрешена хозяйственная деятельность, но допускается организованный отдых, туризм, экскурсии называются…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национальными парками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Как называется организация утвердившая список объектов (памятников) Всемирного наследия?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ЮНЕСКО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статус имеют уникальные природные территории представляющие огромный интерес для всего населения планеты?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Объекты (</w:t>
      </w:r>
      <w:proofErr w:type="gramStart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)</w:t>
      </w:r>
      <w:proofErr w:type="gramEnd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Всемирного наследия.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вид охраняемых природных территорий позволил восстановить численность бобра и зубра в нашей стране?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Какая охраняемая территория раньше предназначалась для великокняжеской охоты?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(устно)</w:t>
      </w:r>
    </w:p>
    <w:p w:rsidR="00E856BE" w:rsidRPr="00E856BE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бор является особо охраняемой природной территорией и имеет статус…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национальный парк</w:t>
      </w:r>
    </w:p>
    <w:p w:rsidR="00E856BE" w:rsidRPr="001B1474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какой категории охраняемых природных территорий можно отнести гейзеры, водопады, пещеры?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природы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1B1474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74" w:rsidRPr="00E856BE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6BE" w:rsidRPr="001B1474" w:rsidRDefault="00E856B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Используя определения, сделать сравнительную характеристику охраняемых природных территорий</w:t>
      </w:r>
      <w:r w:rsidR="00A30DEE"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(пис</w:t>
      </w:r>
      <w:r w:rsidR="00BE792B" w:rsidRPr="001B14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менно)</w:t>
      </w:r>
    </w:p>
    <w:p w:rsidR="00A30DEE" w:rsidRPr="00E856BE" w:rsidRDefault="00A30DE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1192"/>
        <w:gridCol w:w="1133"/>
      </w:tblGrid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Охраняемые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Сходство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Отличие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Заповедник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Национальный парк – природный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Заповедник - заказник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Памятники природы – памятники Всемирного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56BE" w:rsidRPr="001B1474" w:rsidRDefault="00A30DE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1B1474">
        <w:rPr>
          <w:rFonts w:ascii="Times New Roman" w:hAnsi="Times New Roman"/>
          <w:b/>
          <w:sz w:val="28"/>
          <w:szCs w:val="28"/>
        </w:rPr>
        <w:t xml:space="preserve">Назовите не менее 10 животных и </w:t>
      </w:r>
      <w:proofErr w:type="gramStart"/>
      <w:r w:rsidRPr="001B1474">
        <w:rPr>
          <w:rFonts w:ascii="Times New Roman" w:hAnsi="Times New Roman"/>
          <w:b/>
          <w:sz w:val="28"/>
          <w:szCs w:val="28"/>
        </w:rPr>
        <w:t>растений</w:t>
      </w:r>
      <w:proofErr w:type="gramEnd"/>
      <w:r w:rsidRPr="001B1474">
        <w:rPr>
          <w:rFonts w:ascii="Times New Roman" w:hAnsi="Times New Roman"/>
          <w:b/>
          <w:sz w:val="28"/>
          <w:szCs w:val="28"/>
        </w:rPr>
        <w:t xml:space="preserve"> занесенных в Красную книгу Краснодарского края. </w:t>
      </w:r>
      <w:r w:rsidRPr="001B1474">
        <w:rPr>
          <w:rFonts w:ascii="Times New Roman" w:hAnsi="Times New Roman"/>
          <w:sz w:val="28"/>
          <w:szCs w:val="28"/>
        </w:rPr>
        <w:t>(пис</w:t>
      </w:r>
      <w:r w:rsidR="00BE792B" w:rsidRPr="001B1474">
        <w:rPr>
          <w:rFonts w:ascii="Times New Roman" w:hAnsi="Times New Roman"/>
          <w:sz w:val="28"/>
          <w:szCs w:val="28"/>
        </w:rPr>
        <w:t>ь</w:t>
      </w:r>
      <w:r w:rsidRPr="001B1474">
        <w:rPr>
          <w:rFonts w:ascii="Times New Roman" w:hAnsi="Times New Roman"/>
          <w:sz w:val="28"/>
          <w:szCs w:val="28"/>
        </w:rPr>
        <w:t>менно)</w:t>
      </w: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E21174" w:rsidRPr="00A26773" w:rsidRDefault="00E21174" w:rsidP="00E21174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E21174" w:rsidRDefault="00593735" w:rsidP="00E21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FA41C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593735" w:rsidRPr="00E21174" w:rsidRDefault="00593735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rPr>
          <w:rFonts w:ascii="Times New Roman" w:hAnsi="Times New Roman"/>
          <w:sz w:val="28"/>
          <w:szCs w:val="28"/>
        </w:rPr>
      </w:pPr>
    </w:p>
    <w:p w:rsidR="00D03C90" w:rsidRPr="00E856BE" w:rsidRDefault="00D03C90">
      <w:pPr>
        <w:rPr>
          <w:rFonts w:ascii="Times New Roman" w:hAnsi="Times New Roman"/>
          <w:sz w:val="28"/>
          <w:szCs w:val="28"/>
        </w:rPr>
      </w:pPr>
    </w:p>
    <w:sectPr w:rsidR="00D03C90" w:rsidRPr="00E856BE" w:rsidSect="005C30F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8E5"/>
    <w:multiLevelType w:val="multilevel"/>
    <w:tmpl w:val="769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535A"/>
    <w:multiLevelType w:val="hybridMultilevel"/>
    <w:tmpl w:val="5530AA80"/>
    <w:lvl w:ilvl="0" w:tplc="A2F89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0C3"/>
    <w:multiLevelType w:val="multilevel"/>
    <w:tmpl w:val="930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62131"/>
    <w:multiLevelType w:val="multilevel"/>
    <w:tmpl w:val="0BC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7EC9"/>
    <w:multiLevelType w:val="multilevel"/>
    <w:tmpl w:val="509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0F39"/>
    <w:multiLevelType w:val="multilevel"/>
    <w:tmpl w:val="620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2B2"/>
    <w:multiLevelType w:val="multilevel"/>
    <w:tmpl w:val="507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BE"/>
    <w:rsid w:val="000554B6"/>
    <w:rsid w:val="001B1474"/>
    <w:rsid w:val="0054027A"/>
    <w:rsid w:val="00593735"/>
    <w:rsid w:val="008A20C2"/>
    <w:rsid w:val="00A30DEE"/>
    <w:rsid w:val="00AF2381"/>
    <w:rsid w:val="00BE792B"/>
    <w:rsid w:val="00D03C90"/>
    <w:rsid w:val="00E21174"/>
    <w:rsid w:val="00E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40CE"/>
  <w15:docId w15:val="{5DEE6FA8-2802-47A0-A4CE-77B1709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30DE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3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3.edu-reg.ru/shellserver?id=31997&amp;module_id=1266109#1266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69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8238-94D1-4026-B3C7-8580F6D5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Семинякина Елена Борисовна</cp:lastModifiedBy>
  <cp:revision>5</cp:revision>
  <dcterms:created xsi:type="dcterms:W3CDTF">2020-05-19T07:47:00Z</dcterms:created>
  <dcterms:modified xsi:type="dcterms:W3CDTF">2020-05-19T08:23:00Z</dcterms:modified>
</cp:coreProperties>
</file>